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before="100" w:after="100"/>
        <w:rPr>
          <w:rFonts w:ascii="Arial" w:cs="Arial" w:hAnsi="Arial" w:eastAsia="Arial"/>
          <w:b w:val="1"/>
          <w:bCs w:val="1"/>
          <w:sz w:val="48"/>
          <w:szCs w:val="48"/>
        </w:rPr>
      </w:pPr>
      <w:r>
        <w:rPr>
          <w:rFonts w:ascii="Arial" w:hAnsi="Arial" w:hint="default"/>
          <w:b w:val="1"/>
          <w:bCs w:val="1"/>
          <w:sz w:val="48"/>
          <w:szCs w:val="48"/>
          <w:rtl w:val="0"/>
        </w:rPr>
        <w:t>Č</w:t>
      </w:r>
      <w:r>
        <w:rPr>
          <w:rFonts w:ascii="Arial" w:hAnsi="Arial"/>
          <w:b w:val="1"/>
          <w:bCs w:val="1"/>
          <w:sz w:val="48"/>
          <w:szCs w:val="48"/>
          <w:rtl w:val="0"/>
        </w:rPr>
        <w:t>esk</w:t>
      </w:r>
      <w:r>
        <w:rPr>
          <w:rFonts w:ascii="Arial" w:hAnsi="Arial" w:hint="default"/>
          <w:b w:val="1"/>
          <w:bCs w:val="1"/>
          <w:sz w:val="48"/>
          <w:szCs w:val="48"/>
          <w:rtl w:val="0"/>
        </w:rPr>
        <w:t xml:space="preserve">á </w:t>
      </w:r>
      <w:r>
        <w:rPr>
          <w:rFonts w:ascii="Arial" w:hAnsi="Arial"/>
          <w:b w:val="1"/>
          <w:bCs w:val="1"/>
          <w:sz w:val="48"/>
          <w:szCs w:val="48"/>
          <w:rtl w:val="0"/>
          <w:lang w:val="en-US"/>
        </w:rPr>
        <w:t>bowlingov</w:t>
      </w:r>
      <w:r>
        <w:rPr>
          <w:rFonts w:ascii="Arial" w:hAnsi="Arial" w:hint="default"/>
          <w:b w:val="1"/>
          <w:bCs w:val="1"/>
          <w:sz w:val="48"/>
          <w:szCs w:val="48"/>
          <w:rtl w:val="0"/>
        </w:rPr>
        <w:t xml:space="preserve">á </w:t>
      </w:r>
      <w:r>
        <w:rPr>
          <w:rFonts w:ascii="Arial" w:hAnsi="Arial"/>
          <w:b w:val="1"/>
          <w:bCs w:val="1"/>
          <w:sz w:val="48"/>
          <w:szCs w:val="48"/>
          <w:rtl w:val="0"/>
          <w:lang w:val="es-ES_tradnl"/>
        </w:rPr>
        <w:t>asociace</w:t>
      </w:r>
    </w:p>
    <w:p>
      <w:pPr>
        <w:pStyle w:val="heading 1"/>
        <w:spacing w:before="100" w:after="100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topkova 100/2, p.</w:t>
      </w:r>
      <w:r>
        <w:rPr>
          <w:rFonts w:ascii="Arial" w:hAnsi="Arial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s. 40, 160 17 Praha 6 </w:t>
      </w:r>
      <w:r>
        <w:rPr>
          <w:rFonts w:ascii="Arial" w:hAnsi="Arial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Strahov</w:t>
      </w:r>
    </w:p>
    <w:p>
      <w:pPr>
        <w:pStyle w:val="Normal.0"/>
        <w:spacing w:before="100" w:after="100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>stk@czechbowling.cz</w:t>
      </w:r>
    </w:p>
    <w:p>
      <w:pPr>
        <w:pStyle w:val="Normal.0"/>
        <w:tabs>
          <w:tab w:val="left" w:pos="7371"/>
          <w:tab w:val="left" w:pos="7797"/>
        </w:tabs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tabs>
          <w:tab w:val="left" w:pos="7371"/>
          <w:tab w:val="left" w:pos="7797"/>
        </w:tabs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tabs>
          <w:tab w:val="left" w:pos="7371"/>
          <w:tab w:val="left" w:pos="7797"/>
        </w:tabs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tabs>
          <w:tab w:val="left" w:pos="7371"/>
          <w:tab w:val="left" w:pos="7797"/>
        </w:tabs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P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Ř</w:t>
      </w:r>
      <w:r>
        <w:rPr>
          <w:rFonts w:ascii="Arial" w:hAnsi="Arial"/>
          <w:b w:val="1"/>
          <w:bCs w:val="1"/>
          <w:sz w:val="40"/>
          <w:szCs w:val="40"/>
          <w:rtl w:val="0"/>
          <w:lang w:val="de-DE"/>
        </w:rPr>
        <w:t>IHL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ÁŠ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KA do Extraligy  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 xml:space="preserve">– </w:t>
      </w:r>
      <w:r>
        <w:rPr>
          <w:rFonts w:ascii="Arial" w:hAnsi="Arial"/>
          <w:b w:val="1"/>
          <w:bCs w:val="1"/>
          <w:sz w:val="40"/>
          <w:szCs w:val="40"/>
          <w:rtl w:val="0"/>
        </w:rPr>
        <w:t>sez</w:t>
      </w:r>
      <w:r>
        <w:rPr>
          <w:rFonts w:ascii="Arial" w:hAnsi="Arial" w:hint="default"/>
          <w:b w:val="1"/>
          <w:bCs w:val="1"/>
          <w:sz w:val="40"/>
          <w:szCs w:val="4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40"/>
          <w:szCs w:val="40"/>
          <w:rtl w:val="0"/>
        </w:rPr>
        <w:t>na 202</w:t>
      </w:r>
      <w:r>
        <w:rPr>
          <w:rFonts w:ascii="Arial" w:hAnsi="Arial"/>
          <w:b w:val="1"/>
          <w:bCs w:val="1"/>
          <w:sz w:val="40"/>
          <w:szCs w:val="40"/>
          <w:rtl w:val="0"/>
        </w:rPr>
        <w:t>5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 / 202</w:t>
      </w:r>
      <w:r>
        <w:rPr>
          <w:rFonts w:ascii="Arial" w:hAnsi="Arial"/>
          <w:b w:val="1"/>
          <w:bCs w:val="1"/>
          <w:sz w:val="40"/>
          <w:szCs w:val="40"/>
          <w:rtl w:val="0"/>
        </w:rPr>
        <w:t>6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   </w:t>
      </w: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N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á</w:t>
      </w:r>
      <w:r>
        <w:rPr>
          <w:rFonts w:ascii="Arial" w:hAnsi="Arial"/>
          <w:b w:val="1"/>
          <w:bCs w:val="1"/>
          <w:sz w:val="28"/>
          <w:szCs w:val="28"/>
          <w:rtl w:val="0"/>
        </w:rPr>
        <w:t>zev dru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ž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stva: ___________________________________</w:t>
      </w: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Sout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ěž Č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BL:  EXTRALIGA                                                                                                      </w:t>
      </w:r>
    </w:p>
    <w:p>
      <w:pPr>
        <w:pStyle w:val="Normal.0"/>
        <w:tabs>
          <w:tab w:val="left" w:pos="567"/>
          <w:tab w:val="left" w:pos="7655"/>
        </w:tabs>
        <w:rPr>
          <w:rFonts w:ascii="Arial" w:cs="Arial" w:hAnsi="Arial" w:eastAsia="Arial"/>
          <w:sz w:val="8"/>
          <w:szCs w:val="8"/>
        </w:rPr>
      </w:pPr>
    </w:p>
    <w:p>
      <w:pPr>
        <w:pStyle w:val="Normal.0"/>
        <w:tabs>
          <w:tab w:val="left" w:pos="567"/>
          <w:tab w:val="left" w:pos="1701"/>
          <w:tab w:val="left" w:pos="6096"/>
          <w:tab w:val="left" w:pos="7797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567"/>
          <w:tab w:val="left" w:pos="1701"/>
          <w:tab w:val="left" w:pos="6096"/>
          <w:tab w:val="left" w:pos="7797"/>
        </w:tabs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tabs>
          <w:tab w:val="left" w:pos="567"/>
          <w:tab w:val="left" w:pos="7655"/>
          <w:tab w:val="left" w:pos="7797"/>
          <w:tab w:val="left" w:pos="8022"/>
        </w:tabs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Organiza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č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n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pracovn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í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k dru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ž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stva (kapit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 xml:space="preserve">n)               </w:t>
      </w:r>
    </w:p>
    <w:p>
      <w:pPr>
        <w:pStyle w:val="Normal.0"/>
        <w:tabs>
          <w:tab w:val="left" w:pos="567"/>
          <w:tab w:val="left" w:pos="7655"/>
          <w:tab w:val="left" w:pos="7797"/>
          <w:tab w:val="left" w:pos="8022"/>
        </w:tabs>
        <w:rPr>
          <w:rFonts w:ascii="Arial" w:cs="Arial" w:hAnsi="Arial" w:eastAsia="Arial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 xml:space="preserve">                                                                                                                           </w:t>
      </w:r>
      <w:r>
        <w:rPr>
          <w:rFonts w:ascii="Arial" w:hAnsi="Arial"/>
          <w:sz w:val="28"/>
          <w:szCs w:val="28"/>
          <w:u w:val="single"/>
          <w:rtl w:val="0"/>
        </w:rPr>
        <w:t xml:space="preserve">                                                                                                                                              </w:t>
      </w:r>
    </w:p>
    <w:p>
      <w:pPr>
        <w:pStyle w:val="Normal.0"/>
        <w:tabs>
          <w:tab w:val="left" w:pos="567"/>
          <w:tab w:val="left" w:pos="6096"/>
          <w:tab w:val="left" w:pos="7797"/>
          <w:tab w:val="left" w:pos="8505"/>
          <w:tab w:val="left" w:pos="8566"/>
          <w:tab w:val="left" w:pos="8566"/>
        </w:tabs>
        <w:rPr>
          <w:rFonts w:ascii="Arial" w:cs="Arial" w:hAnsi="Arial" w:eastAsia="Arial"/>
          <w:sz w:val="8"/>
          <w:szCs w:val="8"/>
        </w:rPr>
      </w:pPr>
    </w:p>
    <w:p>
      <w:pPr>
        <w:pStyle w:val="Normal.0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Jm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it-IT"/>
        </w:rPr>
        <w:t>no a 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jmen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: </w:t>
      </w:r>
    </w:p>
    <w:p>
      <w:pPr>
        <w:pStyle w:val="Normal.0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Telefon:</w:t>
      </w:r>
    </w:p>
    <w:p>
      <w:pPr>
        <w:pStyle w:val="Normal.0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e-mail: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                                                         </w:t>
      </w:r>
      <w:r>
        <w:rPr>
          <w:rFonts w:ascii="Arial" w:hAnsi="Arial"/>
          <w:sz w:val="22"/>
          <w:szCs w:val="22"/>
          <w:rtl w:val="0"/>
        </w:rPr>
        <w:t xml:space="preserve">                                </w:t>
      </w:r>
    </w:p>
    <w:p>
      <w:pPr>
        <w:pStyle w:val="Normal.0"/>
        <w:tabs>
          <w:tab w:val="left" w:pos="7655"/>
        </w:tabs>
        <w:spacing w:line="48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left" w:pos="567"/>
          <w:tab w:val="left" w:pos="1701"/>
          <w:tab w:val="left" w:pos="4962"/>
          <w:tab w:val="left" w:pos="7797"/>
        </w:tabs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tabs>
          <w:tab w:val="left" w:pos="567"/>
          <w:tab w:val="left" w:pos="7088"/>
          <w:tab w:val="left" w:pos="7655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D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ů</w:t>
      </w:r>
      <w:r>
        <w:rPr>
          <w:rFonts w:ascii="Arial" w:hAnsi="Arial"/>
          <w:b w:val="1"/>
          <w:bCs w:val="1"/>
          <w:sz w:val="22"/>
          <w:szCs w:val="22"/>
          <w:rtl w:val="0"/>
        </w:rPr>
        <w:t>le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ž</w:t>
      </w:r>
      <w:r>
        <w:rPr>
          <w:rFonts w:ascii="Arial" w:hAnsi="Arial"/>
          <w:b w:val="1"/>
          <w:bCs w:val="1"/>
          <w:sz w:val="22"/>
          <w:szCs w:val="22"/>
          <w:rtl w:val="0"/>
        </w:rPr>
        <w:t>it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Arial" w:hAnsi="Arial"/>
          <w:b w:val="1"/>
          <w:bCs w:val="1"/>
          <w:sz w:val="22"/>
          <w:szCs w:val="22"/>
          <w:rtl w:val="0"/>
        </w:rPr>
        <w:t>upozorn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ě</w:t>
      </w:r>
      <w:r>
        <w:rPr>
          <w:rFonts w:ascii="Arial" w:hAnsi="Arial"/>
          <w:b w:val="1"/>
          <w:bCs w:val="1"/>
          <w:sz w:val="22"/>
          <w:szCs w:val="22"/>
          <w:rtl w:val="0"/>
        </w:rPr>
        <w:t>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: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Sledujte term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uz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rky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ek, pro Extraligu je nastaven na  20. srpna.202</w:t>
      </w:r>
      <w:r>
        <w:rPr>
          <w:rFonts w:ascii="Arial" w:hAnsi="Arial"/>
          <w:sz w:val="22"/>
          <w:szCs w:val="22"/>
          <w:rtl w:val="0"/>
        </w:rPr>
        <w:t>5</w:t>
      </w:r>
    </w:p>
    <w:p>
      <w:pPr>
        <w:pStyle w:val="Normal.0"/>
        <w:tabs>
          <w:tab w:val="left" w:pos="567"/>
          <w:tab w:val="left" w:pos="7088"/>
          <w:tab w:val="left" w:pos="7655"/>
        </w:tabs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ky se zas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laj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 xml:space="preserve">elektronicky na adresu: </w:t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</w:rPr>
        <w:instrText xml:space="preserve"> HYPERLINK "mailto:stk@czechbowling.cz"</w:instrText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2"/>
          <w:szCs w:val="22"/>
          <w:rtl w:val="0"/>
        </w:rPr>
        <w:t>stk@czechbowling.cz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</w:p>
    <w:p>
      <w:pPr>
        <w:pStyle w:val="Normal.0"/>
        <w:tabs>
          <w:tab w:val="left" w:pos="567"/>
          <w:tab w:val="left" w:pos="7088"/>
          <w:tab w:val="left" w:pos="7655"/>
        </w:tabs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Soupiska dru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stva se zas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elektronicky na adresu: </w:t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</w:rPr>
        <w:instrText xml:space="preserve"> HYPERLINK "mailto:stk@czechbowling.cz"</w:instrText>
      </w:r>
      <w:r>
        <w:rPr>
          <w:rStyle w:val="Hyperlink.0"/>
          <w:rFonts w:ascii="Arial" w:cs="Arial" w:hAnsi="Arial" w:eastAsia="Arial"/>
          <w:b w:val="1"/>
          <w:bCs w:val="1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2"/>
          <w:szCs w:val="22"/>
          <w:rtl w:val="0"/>
        </w:rPr>
        <w:t>stk@czechbowling.cz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  <w:r>
        <w:rPr>
          <w:rFonts w:ascii="Arial" w:hAnsi="Arial"/>
          <w:sz w:val="22"/>
          <w:szCs w:val="22"/>
          <w:rtl w:val="0"/>
          <w:lang w:val="pt-PT"/>
        </w:rPr>
        <w:t xml:space="preserve"> do ur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pt-PT"/>
        </w:rPr>
        <w:t>ho term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nu a data dle propozic jednotliv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sout</w:t>
      </w:r>
      <w:r>
        <w:rPr>
          <w:rFonts w:ascii="Arial" w:hAnsi="Arial" w:hint="default"/>
          <w:sz w:val="22"/>
          <w:szCs w:val="22"/>
          <w:rtl w:val="0"/>
        </w:rPr>
        <w:t>ěží</w:t>
      </w:r>
      <w:r>
        <w:rPr>
          <w:rFonts w:ascii="Arial" w:hAnsi="Arial"/>
          <w:sz w:val="22"/>
          <w:szCs w:val="22"/>
          <w:rtl w:val="0"/>
        </w:rPr>
        <w:t>. Soupisky pro celost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fr-FR"/>
        </w:rPr>
        <w:t>sout</w:t>
      </w:r>
      <w:r>
        <w:rPr>
          <w:rFonts w:ascii="Arial" w:hAnsi="Arial" w:hint="default"/>
          <w:sz w:val="22"/>
          <w:szCs w:val="22"/>
          <w:rtl w:val="0"/>
        </w:rPr>
        <w:t>ěž</w:t>
      </w:r>
      <w:r>
        <w:rPr>
          <w:rFonts w:ascii="Arial" w:hAnsi="Arial"/>
          <w:sz w:val="22"/>
          <w:szCs w:val="22"/>
          <w:rtl w:val="0"/>
        </w:rPr>
        <w:t>e se zas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laj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do 20. srpna 2024.</w:t>
      </w:r>
    </w:p>
    <w:p>
      <w:pPr>
        <w:pStyle w:val="Normal.0"/>
        <w:tabs>
          <w:tab w:val="left" w:pos="7088"/>
          <w:tab w:val="left" w:pos="7655"/>
        </w:tabs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ka do sout</w:t>
      </w:r>
      <w:r>
        <w:rPr>
          <w:rFonts w:ascii="Arial" w:hAnsi="Arial" w:hint="default"/>
          <w:sz w:val="22"/>
          <w:szCs w:val="22"/>
          <w:rtl w:val="0"/>
        </w:rPr>
        <w:t>ěž</w:t>
      </w:r>
      <w:r>
        <w:rPr>
          <w:rFonts w:ascii="Arial" w:hAnsi="Arial"/>
          <w:sz w:val="22"/>
          <w:szCs w:val="22"/>
          <w:rtl w:val="0"/>
        </w:rPr>
        <w:t>e je platn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pouze se zaplacen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m stanoven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 xml:space="preserve">ho </w:t>
      </w:r>
      <w:r>
        <w:rPr>
          <w:rFonts w:ascii="Arial" w:hAnsi="Arial" w:hint="default"/>
          <w:sz w:val="22"/>
          <w:szCs w:val="22"/>
          <w:rtl w:val="0"/>
        </w:rPr>
        <w:t>úč</w:t>
      </w:r>
      <w:r>
        <w:rPr>
          <w:rFonts w:ascii="Arial" w:hAnsi="Arial"/>
          <w:sz w:val="22"/>
          <w:szCs w:val="22"/>
          <w:rtl w:val="0"/>
        </w:rPr>
        <w:t>astnick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poplatku. P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oplatek za p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dru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stva do sout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ěž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Arial" w:hAnsi="Arial"/>
          <w:sz w:val="22"/>
          <w:szCs w:val="22"/>
          <w:rtl w:val="0"/>
        </w:rPr>
        <w:t xml:space="preserve">se poukazuje na konto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BA pouze za jedno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ihl</w:t>
      </w:r>
      <w:r>
        <w:rPr>
          <w:rFonts w:ascii="Arial" w:hAnsi="Arial" w:hint="default"/>
          <w:sz w:val="22"/>
          <w:szCs w:val="22"/>
          <w:rtl w:val="0"/>
        </w:rPr>
        <w:t>áš</w:t>
      </w:r>
      <w:r>
        <w:rPr>
          <w:rFonts w:ascii="Arial" w:hAnsi="Arial"/>
          <w:sz w:val="22"/>
          <w:szCs w:val="22"/>
          <w:rtl w:val="0"/>
        </w:rPr>
        <w:t>en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dru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stvo dle seznamu variabiln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symbol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, kter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jsou ve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specifick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ustanoven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>ch propozic bowlingov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ligy.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7088"/>
          <w:tab w:val="left" w:pos="7655"/>
        </w:tabs>
        <w:ind w:left="360" w:firstLine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-"/>
      <w:lvlJc w:val="left"/>
      <w:pPr>
        <w:tabs>
          <w:tab w:val="num" w:pos="567"/>
          <w:tab w:val="left" w:pos="6096"/>
          <w:tab w:val="left" w:pos="7797"/>
          <w:tab w:val="left" w:pos="8505"/>
          <w:tab w:val="left" w:pos="8566"/>
          <w:tab w:val="left" w:pos="8566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  <w:tab w:val="num" w:pos="1440"/>
          <w:tab w:val="left" w:pos="6096"/>
          <w:tab w:val="left" w:pos="7797"/>
          <w:tab w:val="left" w:pos="8505"/>
          <w:tab w:val="left" w:pos="8566"/>
          <w:tab w:val="left" w:pos="8566"/>
        </w:tabs>
        <w:ind w:left="1593" w:hanging="5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  <w:tab w:val="num" w:pos="2160"/>
          <w:tab w:val="left" w:pos="6096"/>
          <w:tab w:val="left" w:pos="7797"/>
          <w:tab w:val="left" w:pos="8505"/>
          <w:tab w:val="left" w:pos="8566"/>
          <w:tab w:val="left" w:pos="8566"/>
        </w:tabs>
        <w:ind w:left="2313" w:hanging="5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7"/>
          <w:tab w:val="num" w:pos="2880"/>
          <w:tab w:val="left" w:pos="6096"/>
          <w:tab w:val="left" w:pos="7797"/>
          <w:tab w:val="left" w:pos="8505"/>
          <w:tab w:val="left" w:pos="8566"/>
          <w:tab w:val="left" w:pos="8566"/>
        </w:tabs>
        <w:ind w:left="3033" w:hanging="5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  <w:tab w:val="num" w:pos="3600"/>
          <w:tab w:val="left" w:pos="6096"/>
          <w:tab w:val="left" w:pos="7797"/>
          <w:tab w:val="left" w:pos="8505"/>
          <w:tab w:val="left" w:pos="8566"/>
          <w:tab w:val="left" w:pos="8566"/>
        </w:tabs>
        <w:ind w:left="3753" w:hanging="5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  <w:tab w:val="num" w:pos="4320"/>
          <w:tab w:val="left" w:pos="6096"/>
          <w:tab w:val="left" w:pos="7797"/>
          <w:tab w:val="left" w:pos="8505"/>
          <w:tab w:val="left" w:pos="8566"/>
          <w:tab w:val="left" w:pos="8566"/>
        </w:tabs>
        <w:ind w:left="4473" w:hanging="5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7"/>
          <w:tab w:val="num" w:pos="5040"/>
          <w:tab w:val="left" w:pos="6096"/>
          <w:tab w:val="left" w:pos="7797"/>
          <w:tab w:val="left" w:pos="8505"/>
          <w:tab w:val="left" w:pos="8566"/>
          <w:tab w:val="left" w:pos="8566"/>
        </w:tabs>
        <w:ind w:left="5193" w:hanging="5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  <w:tab w:val="num" w:pos="5760"/>
          <w:tab w:val="left" w:pos="6096"/>
          <w:tab w:val="left" w:pos="7797"/>
          <w:tab w:val="left" w:pos="8505"/>
          <w:tab w:val="left" w:pos="8566"/>
          <w:tab w:val="left" w:pos="8566"/>
        </w:tabs>
        <w:ind w:left="5913" w:hanging="5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  <w:tab w:val="left" w:pos="6096"/>
          <w:tab w:val="num" w:pos="6480"/>
          <w:tab w:val="left" w:pos="7797"/>
          <w:tab w:val="left" w:pos="8505"/>
          <w:tab w:val="left" w:pos="8566"/>
          <w:tab w:val="left" w:pos="8566"/>
        </w:tabs>
        <w:ind w:left="6633" w:hanging="5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nothing"/>
      <w:lvlText w:val="%1."/>
      <w:lvlJc w:val="left"/>
      <w:pPr>
        <w:tabs>
          <w:tab w:val="left" w:pos="486"/>
          <w:tab w:val="left" w:pos="627"/>
          <w:tab w:val="left" w:pos="7088"/>
          <w:tab w:val="left" w:pos="7655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86"/>
          <w:tab w:val="left" w:pos="627"/>
          <w:tab w:val="num" w:pos="1440"/>
          <w:tab w:val="left" w:pos="7088"/>
          <w:tab w:val="left" w:pos="7655"/>
        </w:tabs>
        <w:ind w:left="1674" w:hanging="5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86"/>
          <w:tab w:val="left" w:pos="627"/>
          <w:tab w:val="num" w:pos="2160"/>
          <w:tab w:val="left" w:pos="7088"/>
          <w:tab w:val="left" w:pos="7655"/>
        </w:tabs>
        <w:ind w:left="2394" w:hanging="5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6"/>
          <w:tab w:val="left" w:pos="627"/>
          <w:tab w:val="num" w:pos="2880"/>
          <w:tab w:val="left" w:pos="7088"/>
          <w:tab w:val="left" w:pos="7655"/>
        </w:tabs>
        <w:ind w:left="3114" w:hanging="5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86"/>
          <w:tab w:val="left" w:pos="627"/>
          <w:tab w:val="num" w:pos="3600"/>
          <w:tab w:val="left" w:pos="7088"/>
          <w:tab w:val="left" w:pos="7655"/>
        </w:tabs>
        <w:ind w:left="3834" w:hanging="5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86"/>
          <w:tab w:val="left" w:pos="627"/>
          <w:tab w:val="num" w:pos="4320"/>
          <w:tab w:val="left" w:pos="7088"/>
          <w:tab w:val="left" w:pos="7655"/>
        </w:tabs>
        <w:ind w:left="4554" w:hanging="5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6"/>
          <w:tab w:val="left" w:pos="627"/>
          <w:tab w:val="num" w:pos="5040"/>
          <w:tab w:val="left" w:pos="7088"/>
          <w:tab w:val="left" w:pos="7655"/>
        </w:tabs>
        <w:ind w:left="5274" w:hanging="5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86"/>
          <w:tab w:val="left" w:pos="627"/>
          <w:tab w:val="num" w:pos="5760"/>
          <w:tab w:val="left" w:pos="7088"/>
          <w:tab w:val="left" w:pos="7655"/>
        </w:tabs>
        <w:ind w:left="5994" w:hanging="5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86"/>
          <w:tab w:val="left" w:pos="627"/>
          <w:tab w:val="num" w:pos="6480"/>
          <w:tab w:val="left" w:pos="7088"/>
          <w:tab w:val="left" w:pos="7655"/>
        </w:tabs>
        <w:ind w:left="6714" w:hanging="5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567"/>
            <w:tab w:val="left" w:pos="720"/>
            <w:tab w:val="left" w:pos="7088"/>
            <w:tab w:val="left" w:pos="7655"/>
          </w:tabs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67"/>
            <w:tab w:val="left" w:pos="720"/>
            <w:tab w:val="num" w:pos="1440"/>
            <w:tab w:val="left" w:pos="7088"/>
            <w:tab w:val="left" w:pos="7655"/>
          </w:tabs>
          <w:ind w:left="1593" w:hanging="5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67"/>
            <w:tab w:val="left" w:pos="720"/>
            <w:tab w:val="num" w:pos="2160"/>
            <w:tab w:val="left" w:pos="7088"/>
            <w:tab w:val="left" w:pos="7655"/>
          </w:tabs>
          <w:ind w:left="2313" w:hanging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  <w:tab w:val="left" w:pos="720"/>
            <w:tab w:val="num" w:pos="2880"/>
            <w:tab w:val="left" w:pos="7088"/>
            <w:tab w:val="left" w:pos="7655"/>
          </w:tabs>
          <w:ind w:left="3033" w:hanging="5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67"/>
            <w:tab w:val="left" w:pos="720"/>
            <w:tab w:val="num" w:pos="3600"/>
            <w:tab w:val="left" w:pos="7088"/>
            <w:tab w:val="left" w:pos="7655"/>
          </w:tabs>
          <w:ind w:left="3753" w:hanging="5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67"/>
            <w:tab w:val="left" w:pos="720"/>
            <w:tab w:val="num" w:pos="4320"/>
            <w:tab w:val="left" w:pos="7088"/>
            <w:tab w:val="left" w:pos="7655"/>
          </w:tabs>
          <w:ind w:left="4473" w:hanging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  <w:tab w:val="left" w:pos="720"/>
            <w:tab w:val="num" w:pos="5040"/>
            <w:tab w:val="left" w:pos="7088"/>
            <w:tab w:val="left" w:pos="7655"/>
          </w:tabs>
          <w:ind w:left="5193" w:hanging="5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67"/>
            <w:tab w:val="left" w:pos="720"/>
            <w:tab w:val="num" w:pos="5760"/>
            <w:tab w:val="left" w:pos="7088"/>
            <w:tab w:val="left" w:pos="7655"/>
          </w:tabs>
          <w:ind w:left="5913" w:hanging="5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67"/>
            <w:tab w:val="left" w:pos="720"/>
            <w:tab w:val="num" w:pos="6480"/>
            <w:tab w:val="left" w:pos="7088"/>
            <w:tab w:val="left" w:pos="7655"/>
          </w:tabs>
          <w:ind w:left="6633" w:hanging="4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88"/>
            <w:tab w:val="left" w:pos="7655"/>
          </w:tabs>
          <w:ind w:left="56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67"/>
            <w:tab w:val="left" w:pos="7088"/>
            <w:tab w:val="left" w:pos="7655"/>
          </w:tabs>
          <w:ind w:left="128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567"/>
            <w:tab w:val="left" w:pos="7088"/>
            <w:tab w:val="left" w:pos="7655"/>
          </w:tabs>
          <w:ind w:left="2007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  <w:tab w:val="left" w:pos="7088"/>
            <w:tab w:val="left" w:pos="7655"/>
          </w:tabs>
          <w:ind w:left="272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67"/>
            <w:tab w:val="left" w:pos="7088"/>
            <w:tab w:val="left" w:pos="7655"/>
          </w:tabs>
          <w:ind w:left="344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567"/>
            <w:tab w:val="left" w:pos="7088"/>
            <w:tab w:val="left" w:pos="7655"/>
          </w:tabs>
          <w:ind w:left="4167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  <w:tab w:val="left" w:pos="7088"/>
            <w:tab w:val="left" w:pos="7655"/>
          </w:tabs>
          <w:ind w:left="488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67"/>
            <w:tab w:val="left" w:pos="7088"/>
            <w:tab w:val="left" w:pos="7655"/>
          </w:tabs>
          <w:ind w:left="5607" w:hanging="2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567"/>
            <w:tab w:val="left" w:pos="7088"/>
            <w:tab w:val="left" w:pos="7655"/>
          </w:tabs>
          <w:ind w:left="6327" w:hanging="1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Arial" w:cs="Arial" w:hAnsi="Arial" w:eastAsia="Arial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